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CA" w:rsidRDefault="005B2EB2">
      <w:hyperlink r:id="rId6" w:history="1">
        <w:r>
          <w:rPr>
            <w:rStyle w:val="a3"/>
            <w:rFonts w:ascii="Arial" w:hAnsi="Arial" w:cs="Arial"/>
            <w:b/>
            <w:bCs/>
            <w:spacing w:val="8"/>
            <w:sz w:val="20"/>
            <w:szCs w:val="20"/>
            <w:u w:val="none"/>
            <w:bdr w:val="none" w:sz="0" w:space="0" w:color="auto" w:frame="1"/>
          </w:rPr>
          <w:t>Методические материалы центра развития наставничества СПб АППО</w:t>
        </w:r>
      </w:hyperlink>
    </w:p>
    <w:p w:rsidR="005B2EB2" w:rsidRPr="005B2EB2" w:rsidRDefault="005B2EB2"/>
    <w:p w:rsidR="005B2EB2" w:rsidRPr="005B2EB2" w:rsidRDefault="005B2EB2" w:rsidP="005B2EB2">
      <w:hyperlink r:id="rId7" w:tgtFrame="_blank" w:history="1">
        <w:r w:rsidRPr="005B2EB2">
          <w:rPr>
            <w:rStyle w:val="a3"/>
            <w:rFonts w:ascii="inherit" w:hAnsi="inherit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Сайт Центра развития наставничества СПб АППО</w:t>
        </w:r>
      </w:hyperlink>
    </w:p>
    <w:p w:rsidR="005B2EB2" w:rsidRPr="005B2EB2" w:rsidRDefault="005B2EB2" w:rsidP="005B2EB2">
      <w:pPr>
        <w:spacing w:after="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</w:pPr>
      <w:hyperlink r:id="rId8" w:tgtFrame="_blank" w:history="1">
        <w:r w:rsidRPr="005B2EB2">
          <w:rPr>
            <w:rFonts w:ascii="Segoe UI" w:eastAsia="Times New Roman" w:hAnsi="Segoe UI" w:cs="Segoe UI"/>
            <w:b/>
            <w:bCs/>
            <w:color w:val="0000FF"/>
            <w:sz w:val="20"/>
            <w:szCs w:val="20"/>
            <w:bdr w:val="none" w:sz="0" w:space="0" w:color="auto" w:frame="1"/>
            <w:lang w:eastAsia="ru-RU"/>
          </w:rPr>
          <w:t> Положение о ЦРН</w:t>
        </w:r>
      </w:hyperlink>
    </w:p>
    <w:p w:rsidR="005B2EB2" w:rsidRPr="005B2EB2" w:rsidRDefault="005B2EB2" w:rsidP="005B2EB2">
      <w:pPr>
        <w:spacing w:after="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</w:pPr>
      <w:hyperlink r:id="rId9" w:tgtFrame="_blank" w:history="1">
        <w:r w:rsidRPr="005B2EB2">
          <w:rPr>
            <w:rFonts w:ascii="Segoe UI" w:eastAsia="Times New Roman" w:hAnsi="Segoe UI" w:cs="Segoe UI"/>
            <w:b/>
            <w:bCs/>
            <w:color w:val="0000FF"/>
            <w:sz w:val="20"/>
            <w:szCs w:val="20"/>
            <w:bdr w:val="none" w:sz="0" w:space="0" w:color="auto" w:frame="1"/>
            <w:lang w:eastAsia="ru-RU"/>
          </w:rPr>
          <w:t> Методические рекомендации ЦРН</w:t>
        </w:r>
      </w:hyperlink>
      <w:bookmarkStart w:id="0" w:name="_GoBack"/>
      <w:bookmarkEnd w:id="0"/>
    </w:p>
    <w:p w:rsidR="005B2EB2" w:rsidRPr="005B2EB2" w:rsidRDefault="005B2EB2" w:rsidP="005B2EB2">
      <w:pPr>
        <w:spacing w:after="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sz w:val="20"/>
          <w:szCs w:val="20"/>
          <w:lang w:eastAsia="ru-RU"/>
        </w:rPr>
      </w:pPr>
      <w:hyperlink r:id="rId10" w:tgtFrame="_blank" w:history="1">
        <w:r w:rsidRPr="005B2EB2">
          <w:rPr>
            <w:rFonts w:ascii="Segoe UI" w:eastAsia="Times New Roman" w:hAnsi="Segoe UI" w:cs="Segoe UI"/>
            <w:b/>
            <w:bCs/>
            <w:color w:val="0000FF"/>
            <w:sz w:val="20"/>
            <w:szCs w:val="20"/>
            <w:bdr w:val="none" w:sz="0" w:space="0" w:color="auto" w:frame="1"/>
            <w:lang w:eastAsia="ru-RU"/>
          </w:rPr>
          <w:t>Положение о ЦРН</w:t>
        </w:r>
      </w:hyperlink>
    </w:p>
    <w:p w:rsidR="005B2EB2" w:rsidRDefault="003A01CD" w:rsidP="005B2EB2">
      <w:pPr>
        <w:spacing w:after="0" w:line="240" w:lineRule="auto"/>
      </w:pPr>
      <w:r>
        <w:t>Лекции по целевой модели наставничества</w:t>
      </w:r>
    </w:p>
    <w:p w:rsidR="003A01CD" w:rsidRDefault="003A01CD" w:rsidP="005B2EB2">
      <w:pPr>
        <w:spacing w:after="0" w:line="240" w:lineRule="auto"/>
      </w:pPr>
    </w:p>
    <w:p w:rsidR="005B2EB2" w:rsidRDefault="003A01CD">
      <w:hyperlink r:id="rId11" w:history="1">
        <w:r w:rsidRPr="004817EE">
          <w:rPr>
            <w:rStyle w:val="a3"/>
          </w:rPr>
          <w:t>https://drive.google.com/drive/folders/1O-kXffg2R0bgjCS2QpeIk0eHPCVPQsJO</w:t>
        </w:r>
      </w:hyperlink>
    </w:p>
    <w:p w:rsidR="003A01CD" w:rsidRDefault="003A01CD"/>
    <w:p w:rsidR="005B2EB2" w:rsidRDefault="005B2EB2"/>
    <w:sectPr w:rsidR="005B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B39"/>
    <w:multiLevelType w:val="multilevel"/>
    <w:tmpl w:val="AD06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F08C1"/>
    <w:multiLevelType w:val="multilevel"/>
    <w:tmpl w:val="FDB8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B2"/>
    <w:rsid w:val="000B38E7"/>
    <w:rsid w:val="003A01CD"/>
    <w:rsid w:val="004A6796"/>
    <w:rsid w:val="005B2EB2"/>
    <w:rsid w:val="008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wp-content/uploads/2020/11/%D0%9F%D0%BE%D0%BB%D0%BE%D0%B6%D0%B5%D0%BD%D0%B8%D0%B5-%D0%BE-%D0%A6%D0%A0%D0%9D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bappo.ru/tsentr-razvitiya-nastavnichest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328spb.ru/nashi-proekty/nastavnichestvo/" TargetMode="External"/><Relationship Id="rId11" Type="http://schemas.openxmlformats.org/officeDocument/2006/relationships/hyperlink" Target="https://drive.google.com/drive/folders/1O-kXffg2R0bgjCS2QpeIk0eHPCVPQsJ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bappo.ru/wp-content/uploads/2020/11/%D0%9F%D0%BE%D0%BB%D0%BE%D0%B6%D0%B5%D0%BD%D0%B8%D0%B5-%D0%BE-%D0%A6%D0%A0%D0%9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appo.ru/wp-content/uploads/2020/11/%D0%9C%D0%B5%D1%82%D0%BE%D0%B4%D0%B8%D1%87%D0%B5%D1%81%D0%BA%D0%B8%D0%B5-%D1%80%D0%B5%D0%BA%D0%BE%D0%BC%D0%B5%D0%BD%D0%B4%D0%B0%D1%86%D0%B8%D0%B8-%D0%A6%D0%A0%D0%9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Геннадиевна Бокая</dc:creator>
  <cp:lastModifiedBy>Ирина Геннадиевна Бокая</cp:lastModifiedBy>
  <cp:revision>2</cp:revision>
  <dcterms:created xsi:type="dcterms:W3CDTF">2022-02-21T14:00:00Z</dcterms:created>
  <dcterms:modified xsi:type="dcterms:W3CDTF">2022-02-21T14:00:00Z</dcterms:modified>
</cp:coreProperties>
</file>